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9C" w:rsidRPr="00D00E45" w:rsidRDefault="00CB459C" w:rsidP="00CB459C">
      <w:pPr>
        <w:spacing w:line="360" w:lineRule="auto"/>
        <w:jc w:val="center"/>
        <w:rPr>
          <w:rFonts w:ascii="Century Gothic" w:hAnsi="Century Gothic"/>
          <w:b/>
          <w:sz w:val="40"/>
          <w:szCs w:val="26"/>
        </w:rPr>
      </w:pPr>
      <w:r w:rsidRPr="00D00E45">
        <w:rPr>
          <w:rFonts w:ascii="Century Gothic" w:hAnsi="Century Gothic"/>
          <w:b/>
          <w:sz w:val="40"/>
          <w:szCs w:val="26"/>
        </w:rPr>
        <w:t>AVIS DE RECRUTEMENT</w:t>
      </w:r>
    </w:p>
    <w:p w:rsidR="00CB459C" w:rsidRPr="00D00E45" w:rsidRDefault="00CB459C" w:rsidP="00D00E45">
      <w:pPr>
        <w:spacing w:line="360" w:lineRule="auto"/>
        <w:jc w:val="both"/>
        <w:rPr>
          <w:rFonts w:ascii="Century Gothic" w:hAnsi="Century Gothic"/>
          <w:sz w:val="28"/>
          <w:szCs w:val="26"/>
        </w:rPr>
      </w:pPr>
      <w:r w:rsidRPr="00D00E45">
        <w:rPr>
          <w:rFonts w:ascii="Century Gothic" w:hAnsi="Century Gothic"/>
          <w:sz w:val="28"/>
          <w:szCs w:val="26"/>
        </w:rPr>
        <w:t xml:space="preserve">UBA Bénin recrute </w:t>
      </w:r>
      <w:r w:rsidR="008E4D6F" w:rsidRPr="00D00E45">
        <w:rPr>
          <w:rFonts w:ascii="Century Gothic" w:hAnsi="Century Gothic"/>
          <w:b/>
          <w:sz w:val="28"/>
          <w:szCs w:val="26"/>
        </w:rPr>
        <w:t>Un</w:t>
      </w:r>
      <w:r w:rsidRPr="00D00E45">
        <w:rPr>
          <w:rFonts w:ascii="Century Gothic" w:hAnsi="Century Gothic"/>
          <w:b/>
          <w:sz w:val="28"/>
          <w:szCs w:val="26"/>
        </w:rPr>
        <w:t xml:space="preserve"> (0</w:t>
      </w:r>
      <w:r w:rsidR="008E4D6F" w:rsidRPr="00D00E45">
        <w:rPr>
          <w:rFonts w:ascii="Century Gothic" w:hAnsi="Century Gothic"/>
          <w:b/>
          <w:sz w:val="28"/>
          <w:szCs w:val="26"/>
        </w:rPr>
        <w:t>1</w:t>
      </w:r>
      <w:r w:rsidRPr="00D00E45">
        <w:rPr>
          <w:rFonts w:ascii="Century Gothic" w:hAnsi="Century Gothic"/>
          <w:b/>
          <w:sz w:val="28"/>
          <w:szCs w:val="26"/>
        </w:rPr>
        <w:t xml:space="preserve">) </w:t>
      </w:r>
      <w:r w:rsidR="00DA1D94" w:rsidRPr="00D00E45">
        <w:rPr>
          <w:rFonts w:ascii="Century Gothic" w:hAnsi="Century Gothic"/>
          <w:b/>
          <w:bCs/>
          <w:sz w:val="28"/>
          <w:szCs w:val="26"/>
        </w:rPr>
        <w:t xml:space="preserve">Agent à la Division </w:t>
      </w:r>
      <w:r w:rsidR="00D05A6A" w:rsidRPr="00D00E45">
        <w:rPr>
          <w:rFonts w:ascii="Century Gothic" w:hAnsi="Century Gothic"/>
          <w:b/>
          <w:bCs/>
          <w:sz w:val="28"/>
          <w:szCs w:val="26"/>
        </w:rPr>
        <w:t>Support Banque</w:t>
      </w:r>
      <w:r w:rsidR="00DA1D94" w:rsidRPr="00D00E45">
        <w:rPr>
          <w:rFonts w:ascii="Century Gothic" w:hAnsi="Century Gothic"/>
          <w:b/>
          <w:bCs/>
          <w:sz w:val="28"/>
          <w:szCs w:val="26"/>
        </w:rPr>
        <w:t xml:space="preserve"> </w:t>
      </w:r>
      <w:r w:rsidR="00022058" w:rsidRPr="00D00E45">
        <w:rPr>
          <w:rFonts w:ascii="Century Gothic" w:hAnsi="Century Gothic"/>
          <w:b/>
          <w:bCs/>
          <w:sz w:val="28"/>
          <w:szCs w:val="26"/>
        </w:rPr>
        <w:t>Digitale.</w:t>
      </w:r>
    </w:p>
    <w:p w:rsidR="00CB459C" w:rsidRPr="00D00E45" w:rsidRDefault="00CB459C" w:rsidP="00D00E45">
      <w:pPr>
        <w:spacing w:line="360" w:lineRule="auto"/>
        <w:jc w:val="both"/>
        <w:rPr>
          <w:rFonts w:ascii="Century Gothic" w:hAnsi="Century Gothic"/>
          <w:b/>
          <w:sz w:val="28"/>
          <w:szCs w:val="26"/>
          <w:u w:val="single"/>
        </w:rPr>
      </w:pPr>
      <w:r w:rsidRPr="00D00E45">
        <w:rPr>
          <w:rFonts w:ascii="Century Gothic" w:hAnsi="Century Gothic"/>
          <w:b/>
          <w:sz w:val="28"/>
          <w:szCs w:val="26"/>
          <w:u w:val="single"/>
        </w:rPr>
        <w:t>Mission du poste</w:t>
      </w:r>
    </w:p>
    <w:p w:rsidR="00122555" w:rsidRPr="00D00E45" w:rsidRDefault="00DE3979" w:rsidP="00D00E45">
      <w:pPr>
        <w:spacing w:line="360" w:lineRule="auto"/>
        <w:jc w:val="both"/>
        <w:rPr>
          <w:rFonts w:ascii="Century Gothic" w:hAnsi="Century Gothic"/>
          <w:sz w:val="28"/>
          <w:szCs w:val="26"/>
        </w:rPr>
      </w:pPr>
      <w:r w:rsidRPr="00D00E45">
        <w:rPr>
          <w:rFonts w:ascii="Century Gothic" w:hAnsi="Century Gothic"/>
          <w:sz w:val="28"/>
          <w:szCs w:val="26"/>
        </w:rPr>
        <w:t>Réaliser et assurer l'assistance et le support technique auprès des clients de la banque en vue de prévenir et de résoudre des pannes techniques et fonctionnelles selon des impératifs de qualité et de délais</w:t>
      </w:r>
      <w:r w:rsidR="00122555" w:rsidRPr="00D00E45">
        <w:rPr>
          <w:rFonts w:ascii="Century Gothic" w:hAnsi="Century Gothic"/>
          <w:sz w:val="28"/>
          <w:szCs w:val="26"/>
        </w:rPr>
        <w:t>.</w:t>
      </w:r>
    </w:p>
    <w:p w:rsidR="00D00E45" w:rsidRDefault="00D00E45" w:rsidP="00D00E45">
      <w:pPr>
        <w:spacing w:line="360" w:lineRule="auto"/>
        <w:jc w:val="both"/>
        <w:rPr>
          <w:rFonts w:ascii="Century Gothic" w:hAnsi="Century Gothic"/>
          <w:b/>
          <w:sz w:val="28"/>
          <w:szCs w:val="26"/>
          <w:u w:val="single"/>
        </w:rPr>
      </w:pPr>
    </w:p>
    <w:p w:rsidR="00CB459C" w:rsidRPr="00D00E45" w:rsidRDefault="00CB459C" w:rsidP="00D00E45">
      <w:pPr>
        <w:spacing w:line="360" w:lineRule="auto"/>
        <w:jc w:val="both"/>
        <w:rPr>
          <w:rFonts w:ascii="Century Gothic" w:hAnsi="Century Gothic"/>
          <w:b/>
          <w:sz w:val="32"/>
          <w:szCs w:val="26"/>
          <w:u w:val="single"/>
        </w:rPr>
      </w:pPr>
      <w:r w:rsidRPr="00D00E45">
        <w:rPr>
          <w:rFonts w:ascii="Century Gothic" w:hAnsi="Century Gothic"/>
          <w:b/>
          <w:sz w:val="32"/>
          <w:szCs w:val="26"/>
          <w:u w:val="single"/>
        </w:rPr>
        <w:t>Principales tâches</w:t>
      </w:r>
    </w:p>
    <w:p w:rsidR="00DE3979" w:rsidRPr="00D00E45" w:rsidRDefault="00DE3979" w:rsidP="00D00E45">
      <w:pPr>
        <w:numPr>
          <w:ilvl w:val="0"/>
          <w:numId w:val="5"/>
        </w:numPr>
        <w:spacing w:after="0" w:line="360" w:lineRule="auto"/>
        <w:ind w:hanging="357"/>
        <w:contextualSpacing/>
        <w:jc w:val="both"/>
        <w:rPr>
          <w:rFonts w:ascii="Century Gothic" w:hAnsi="Century Gothic"/>
          <w:noProof/>
          <w:sz w:val="32"/>
          <w:szCs w:val="28"/>
        </w:rPr>
      </w:pPr>
      <w:r w:rsidRPr="00D00E45">
        <w:rPr>
          <w:rFonts w:ascii="Century Gothic" w:hAnsi="Century Gothic"/>
          <w:noProof/>
          <w:sz w:val="32"/>
          <w:szCs w:val="28"/>
        </w:rPr>
        <w:t>Assurer le paramétrage des différentes solutions virtuelles et autres produits digitaux</w:t>
      </w:r>
    </w:p>
    <w:p w:rsidR="00DE3979" w:rsidRPr="00D00E45" w:rsidRDefault="00DE3979" w:rsidP="00D00E45">
      <w:pPr>
        <w:numPr>
          <w:ilvl w:val="1"/>
          <w:numId w:val="5"/>
        </w:numPr>
        <w:tabs>
          <w:tab w:val="clear" w:pos="1494"/>
          <w:tab w:val="num" w:pos="1440"/>
        </w:tabs>
        <w:spacing w:after="0" w:line="360" w:lineRule="auto"/>
        <w:ind w:left="1440" w:hanging="357"/>
        <w:contextualSpacing/>
        <w:jc w:val="both"/>
        <w:rPr>
          <w:rFonts w:ascii="Century Gothic" w:hAnsi="Century Gothic"/>
          <w:noProof/>
          <w:sz w:val="32"/>
          <w:szCs w:val="28"/>
        </w:rPr>
      </w:pPr>
      <w:r w:rsidRPr="00D00E45">
        <w:rPr>
          <w:rFonts w:ascii="Century Gothic" w:hAnsi="Century Gothic"/>
          <w:noProof/>
          <w:sz w:val="32"/>
          <w:szCs w:val="28"/>
        </w:rPr>
        <w:t>Installation matérielle</w:t>
      </w:r>
    </w:p>
    <w:p w:rsidR="00DE3979" w:rsidRPr="00D00E45" w:rsidRDefault="00DE3979" w:rsidP="00D00E45">
      <w:pPr>
        <w:numPr>
          <w:ilvl w:val="1"/>
          <w:numId w:val="5"/>
        </w:numPr>
        <w:tabs>
          <w:tab w:val="clear" w:pos="1494"/>
          <w:tab w:val="num" w:pos="1440"/>
        </w:tabs>
        <w:spacing w:after="0" w:line="360" w:lineRule="auto"/>
        <w:ind w:left="1440" w:hanging="357"/>
        <w:contextualSpacing/>
        <w:jc w:val="both"/>
        <w:rPr>
          <w:rFonts w:ascii="Century Gothic" w:hAnsi="Century Gothic"/>
          <w:noProof/>
          <w:sz w:val="32"/>
          <w:szCs w:val="28"/>
        </w:rPr>
      </w:pPr>
      <w:r w:rsidRPr="00D00E45">
        <w:rPr>
          <w:rFonts w:ascii="Century Gothic" w:hAnsi="Century Gothic"/>
          <w:noProof/>
          <w:sz w:val="32"/>
          <w:szCs w:val="28"/>
        </w:rPr>
        <w:t>Configuration  client</w:t>
      </w:r>
    </w:p>
    <w:p w:rsidR="00DE3979" w:rsidRPr="00D00E45" w:rsidRDefault="00DE3979" w:rsidP="00D00E45">
      <w:pPr>
        <w:numPr>
          <w:ilvl w:val="1"/>
          <w:numId w:val="5"/>
        </w:numPr>
        <w:tabs>
          <w:tab w:val="clear" w:pos="1494"/>
          <w:tab w:val="num" w:pos="1440"/>
        </w:tabs>
        <w:spacing w:after="0" w:line="360" w:lineRule="auto"/>
        <w:ind w:left="1440" w:hanging="357"/>
        <w:contextualSpacing/>
        <w:jc w:val="both"/>
        <w:rPr>
          <w:rFonts w:ascii="Century Gothic" w:hAnsi="Century Gothic"/>
          <w:noProof/>
          <w:sz w:val="32"/>
          <w:szCs w:val="28"/>
        </w:rPr>
      </w:pPr>
      <w:r w:rsidRPr="00D00E45">
        <w:rPr>
          <w:rFonts w:ascii="Century Gothic" w:hAnsi="Century Gothic"/>
          <w:noProof/>
          <w:sz w:val="32"/>
          <w:szCs w:val="28"/>
        </w:rPr>
        <w:t>Gestion des transactions</w:t>
      </w:r>
    </w:p>
    <w:p w:rsidR="00DE3979" w:rsidRPr="00D00E45" w:rsidRDefault="00DE3979" w:rsidP="00D00E45">
      <w:pPr>
        <w:numPr>
          <w:ilvl w:val="0"/>
          <w:numId w:val="5"/>
        </w:numPr>
        <w:spacing w:after="0" w:line="360" w:lineRule="auto"/>
        <w:ind w:hanging="357"/>
        <w:contextualSpacing/>
        <w:jc w:val="both"/>
        <w:rPr>
          <w:rFonts w:ascii="Century Gothic" w:hAnsi="Century Gothic"/>
          <w:noProof/>
          <w:sz w:val="32"/>
          <w:szCs w:val="28"/>
        </w:rPr>
      </w:pPr>
      <w:r w:rsidRPr="00D00E45">
        <w:rPr>
          <w:rFonts w:ascii="Century Gothic" w:hAnsi="Century Gothic"/>
          <w:noProof/>
          <w:sz w:val="32"/>
          <w:szCs w:val="28"/>
        </w:rPr>
        <w:t>Assurer le suivi technique des nouveaux produits selon les procédures en vigueur</w:t>
      </w:r>
    </w:p>
    <w:p w:rsidR="00DE3979" w:rsidRPr="00D00E45" w:rsidRDefault="00DE3979" w:rsidP="00D00E45">
      <w:pPr>
        <w:spacing w:line="360" w:lineRule="auto"/>
        <w:ind w:left="360"/>
        <w:contextualSpacing/>
        <w:jc w:val="both"/>
        <w:rPr>
          <w:rFonts w:ascii="Century Gothic" w:hAnsi="Century Gothic"/>
          <w:noProof/>
          <w:sz w:val="32"/>
          <w:szCs w:val="28"/>
        </w:rPr>
      </w:pPr>
      <w:r w:rsidRPr="00D00E45">
        <w:rPr>
          <w:rFonts w:ascii="Century Gothic" w:hAnsi="Century Gothic"/>
          <w:noProof/>
          <w:sz w:val="32"/>
          <w:szCs w:val="28"/>
        </w:rPr>
        <w:t xml:space="preserve">(Connexion des clients, respect des procédures d’abonnement) </w:t>
      </w:r>
    </w:p>
    <w:p w:rsidR="00DE3979" w:rsidRPr="00D00E45" w:rsidRDefault="00DE3979" w:rsidP="00D00E45">
      <w:pPr>
        <w:numPr>
          <w:ilvl w:val="0"/>
          <w:numId w:val="5"/>
        </w:numPr>
        <w:spacing w:after="0" w:line="360" w:lineRule="auto"/>
        <w:contextualSpacing/>
        <w:jc w:val="both"/>
        <w:rPr>
          <w:rFonts w:ascii="Century Gothic" w:hAnsi="Century Gothic"/>
          <w:noProof/>
          <w:sz w:val="32"/>
          <w:szCs w:val="28"/>
        </w:rPr>
      </w:pPr>
      <w:r w:rsidRPr="00D00E45">
        <w:rPr>
          <w:rFonts w:ascii="Century Gothic" w:hAnsi="Century Gothic"/>
          <w:noProof/>
          <w:sz w:val="32"/>
          <w:szCs w:val="28"/>
        </w:rPr>
        <w:t xml:space="preserve">Assurer le bon fonctionnement des applications et solutions  digitales </w:t>
      </w:r>
    </w:p>
    <w:p w:rsidR="00DE3979" w:rsidRPr="00D00E45" w:rsidRDefault="00DE3979" w:rsidP="00D00E45">
      <w:pPr>
        <w:numPr>
          <w:ilvl w:val="0"/>
          <w:numId w:val="5"/>
        </w:numPr>
        <w:spacing w:after="0" w:line="360" w:lineRule="auto"/>
        <w:contextualSpacing/>
        <w:jc w:val="both"/>
        <w:rPr>
          <w:rFonts w:ascii="Century Gothic" w:hAnsi="Century Gothic"/>
          <w:noProof/>
          <w:sz w:val="32"/>
          <w:szCs w:val="28"/>
        </w:rPr>
      </w:pPr>
      <w:r w:rsidRPr="00D00E45">
        <w:rPr>
          <w:rFonts w:ascii="Century Gothic" w:hAnsi="Century Gothic"/>
          <w:noProof/>
          <w:sz w:val="32"/>
          <w:szCs w:val="28"/>
        </w:rPr>
        <w:t>Assurer l’assistance aux utilisateurs des différentes plateformes de souscription et de gestion des produits digitaux</w:t>
      </w:r>
    </w:p>
    <w:p w:rsidR="00DE3979" w:rsidRPr="00D00E45" w:rsidRDefault="00DE3979" w:rsidP="00D00E45">
      <w:pPr>
        <w:numPr>
          <w:ilvl w:val="0"/>
          <w:numId w:val="5"/>
        </w:numPr>
        <w:spacing w:after="0" w:line="360" w:lineRule="auto"/>
        <w:ind w:hanging="357"/>
        <w:contextualSpacing/>
        <w:jc w:val="both"/>
        <w:rPr>
          <w:rFonts w:ascii="Century Gothic" w:hAnsi="Century Gothic"/>
          <w:noProof/>
          <w:sz w:val="32"/>
          <w:szCs w:val="28"/>
        </w:rPr>
      </w:pPr>
      <w:r w:rsidRPr="00D00E45">
        <w:rPr>
          <w:rFonts w:ascii="Century Gothic" w:hAnsi="Century Gothic"/>
          <w:noProof/>
          <w:sz w:val="32"/>
          <w:szCs w:val="28"/>
        </w:rPr>
        <w:lastRenderedPageBreak/>
        <w:t>Assurer le monitoring des GAB et des TPE</w:t>
      </w:r>
    </w:p>
    <w:p w:rsidR="00DE3979" w:rsidRPr="00D00E45" w:rsidRDefault="00DE3979" w:rsidP="00D00E45">
      <w:pPr>
        <w:numPr>
          <w:ilvl w:val="0"/>
          <w:numId w:val="5"/>
        </w:numPr>
        <w:spacing w:after="0" w:line="360" w:lineRule="auto"/>
        <w:ind w:hanging="357"/>
        <w:contextualSpacing/>
        <w:jc w:val="both"/>
        <w:rPr>
          <w:rFonts w:ascii="Century Gothic" w:hAnsi="Century Gothic"/>
          <w:noProof/>
          <w:sz w:val="32"/>
          <w:szCs w:val="28"/>
        </w:rPr>
      </w:pPr>
      <w:r w:rsidRPr="00D00E45">
        <w:rPr>
          <w:rFonts w:ascii="Century Gothic" w:hAnsi="Century Gothic"/>
          <w:noProof/>
          <w:sz w:val="32"/>
          <w:szCs w:val="28"/>
        </w:rPr>
        <w:t xml:space="preserve">Assurer l’assistance aux clients, commerçants et partenaires sur les différentes solutions eBanking. </w:t>
      </w:r>
    </w:p>
    <w:p w:rsidR="00337D19" w:rsidRPr="00D00E45" w:rsidRDefault="00DE3979" w:rsidP="00D00E45">
      <w:pPr>
        <w:numPr>
          <w:ilvl w:val="0"/>
          <w:numId w:val="5"/>
        </w:numPr>
        <w:spacing w:after="0" w:line="360" w:lineRule="auto"/>
        <w:ind w:hanging="357"/>
        <w:contextualSpacing/>
        <w:jc w:val="both"/>
        <w:rPr>
          <w:rFonts w:ascii="Century Gothic" w:hAnsi="Century Gothic"/>
          <w:noProof/>
          <w:sz w:val="32"/>
          <w:szCs w:val="28"/>
        </w:rPr>
      </w:pPr>
      <w:r w:rsidRPr="00D00E45">
        <w:rPr>
          <w:rFonts w:ascii="Century Gothic" w:hAnsi="Century Gothic"/>
          <w:noProof/>
          <w:sz w:val="32"/>
          <w:szCs w:val="28"/>
        </w:rPr>
        <w:t>Exécute toutes autres tâches demandées par son supérieur hiérarchique dans le respect des procédures</w:t>
      </w:r>
      <w:r w:rsidR="00122555" w:rsidRPr="00D00E45">
        <w:rPr>
          <w:rFonts w:ascii="Century Gothic" w:hAnsi="Century Gothic"/>
          <w:sz w:val="32"/>
          <w:szCs w:val="28"/>
        </w:rPr>
        <w:t>.</w:t>
      </w:r>
    </w:p>
    <w:p w:rsidR="00D00E45" w:rsidRDefault="00D00E45" w:rsidP="00D00E45">
      <w:pPr>
        <w:spacing w:line="360" w:lineRule="auto"/>
        <w:jc w:val="both"/>
        <w:rPr>
          <w:rFonts w:ascii="Century Gothic" w:hAnsi="Century Gothic"/>
          <w:b/>
          <w:sz w:val="28"/>
          <w:szCs w:val="26"/>
          <w:u w:val="single"/>
        </w:rPr>
      </w:pPr>
    </w:p>
    <w:p w:rsidR="00CB459C" w:rsidRPr="00D00E45" w:rsidRDefault="00CB459C" w:rsidP="00D00E45">
      <w:pPr>
        <w:spacing w:line="360" w:lineRule="auto"/>
        <w:jc w:val="both"/>
        <w:rPr>
          <w:rFonts w:ascii="Century Gothic" w:hAnsi="Century Gothic"/>
          <w:b/>
          <w:sz w:val="32"/>
          <w:szCs w:val="26"/>
          <w:u w:val="single"/>
        </w:rPr>
      </w:pPr>
      <w:r w:rsidRPr="00D00E45">
        <w:rPr>
          <w:rFonts w:ascii="Century Gothic" w:hAnsi="Century Gothic"/>
          <w:b/>
          <w:sz w:val="32"/>
          <w:szCs w:val="26"/>
          <w:u w:val="single"/>
        </w:rPr>
        <w:t>Profil et conditions</w:t>
      </w:r>
    </w:p>
    <w:p w:rsidR="00CB459C" w:rsidRPr="00D00E45" w:rsidRDefault="00DE3979" w:rsidP="00D00E45">
      <w:pPr>
        <w:pStyle w:val="Paragraphedeliste"/>
        <w:numPr>
          <w:ilvl w:val="0"/>
          <w:numId w:val="2"/>
        </w:numPr>
        <w:spacing w:line="360" w:lineRule="auto"/>
        <w:jc w:val="both"/>
        <w:rPr>
          <w:rFonts w:ascii="Century Gothic" w:hAnsi="Century Gothic"/>
          <w:sz w:val="28"/>
          <w:szCs w:val="26"/>
        </w:rPr>
      </w:pPr>
      <w:r w:rsidRPr="00D00E45">
        <w:rPr>
          <w:rFonts w:ascii="Century Gothic" w:hAnsi="Century Gothic"/>
          <w:sz w:val="28"/>
          <w:szCs w:val="26"/>
        </w:rPr>
        <w:t xml:space="preserve">Avoir une licence (BAC +3) </w:t>
      </w:r>
      <w:r w:rsidR="00AB1646" w:rsidRPr="00D00E45">
        <w:rPr>
          <w:rFonts w:ascii="Century Gothic" w:hAnsi="Century Gothic"/>
          <w:sz w:val="28"/>
          <w:szCs w:val="26"/>
        </w:rPr>
        <w:t xml:space="preserve">en Informatique, </w:t>
      </w:r>
      <w:r w:rsidR="00AB1646" w:rsidRPr="00D00E45">
        <w:rPr>
          <w:rFonts w:ascii="Century Gothic" w:hAnsi="Century Gothic"/>
          <w:sz w:val="32"/>
          <w:szCs w:val="28"/>
        </w:rPr>
        <w:t>Informatique de gestion, Sécurité Réseau ou toutes autres spécialités informatiques</w:t>
      </w:r>
      <w:r w:rsidR="00CB459C" w:rsidRPr="00D00E45">
        <w:rPr>
          <w:rFonts w:ascii="Century Gothic" w:hAnsi="Century Gothic"/>
          <w:sz w:val="28"/>
          <w:szCs w:val="26"/>
        </w:rPr>
        <w:t>.</w:t>
      </w:r>
    </w:p>
    <w:p w:rsidR="00880B74" w:rsidRPr="00D00E45" w:rsidRDefault="00880B74" w:rsidP="00D00E45">
      <w:pPr>
        <w:pStyle w:val="Paragraphedeliste"/>
        <w:numPr>
          <w:ilvl w:val="0"/>
          <w:numId w:val="2"/>
        </w:numPr>
        <w:spacing w:line="360" w:lineRule="auto"/>
        <w:jc w:val="both"/>
        <w:rPr>
          <w:rFonts w:ascii="Century Gothic" w:hAnsi="Century Gothic"/>
          <w:sz w:val="28"/>
          <w:szCs w:val="26"/>
        </w:rPr>
      </w:pPr>
      <w:r w:rsidRPr="00D00E45">
        <w:rPr>
          <w:rFonts w:ascii="Century Gothic" w:hAnsi="Century Gothic"/>
          <w:sz w:val="28"/>
          <w:szCs w:val="26"/>
        </w:rPr>
        <w:t>Avoir au moins 4 ans d’expérience dont au moins 1 ans dans le secteur technologique.</w:t>
      </w:r>
    </w:p>
    <w:p w:rsidR="00DE3979" w:rsidRPr="00D00E45" w:rsidRDefault="00DE3979" w:rsidP="00D00E45">
      <w:pPr>
        <w:pStyle w:val="Paragraphedeliste"/>
        <w:numPr>
          <w:ilvl w:val="0"/>
          <w:numId w:val="2"/>
        </w:numPr>
        <w:spacing w:line="360" w:lineRule="auto"/>
        <w:jc w:val="both"/>
        <w:rPr>
          <w:rFonts w:ascii="Century Gothic" w:hAnsi="Century Gothic"/>
          <w:sz w:val="28"/>
          <w:szCs w:val="26"/>
        </w:rPr>
      </w:pPr>
      <w:r w:rsidRPr="00D00E45">
        <w:rPr>
          <w:rFonts w:ascii="Century Gothic" w:hAnsi="Century Gothic"/>
          <w:sz w:val="28"/>
          <w:szCs w:val="26"/>
        </w:rPr>
        <w:t>Avoir une bonne capacité à communiquer à la fois en français et en anglais</w:t>
      </w:r>
      <w:r w:rsidR="00B95B84" w:rsidRPr="00D00E45">
        <w:rPr>
          <w:rFonts w:ascii="Century Gothic" w:hAnsi="Century Gothic"/>
          <w:sz w:val="28"/>
          <w:szCs w:val="26"/>
        </w:rPr>
        <w:t>.</w:t>
      </w:r>
    </w:p>
    <w:p w:rsidR="00D00E45" w:rsidRDefault="00D00E45" w:rsidP="00D00E45">
      <w:pPr>
        <w:spacing w:line="360" w:lineRule="auto"/>
        <w:jc w:val="both"/>
        <w:rPr>
          <w:rFonts w:ascii="Century Gothic" w:hAnsi="Century Gothic"/>
          <w:b/>
          <w:sz w:val="28"/>
          <w:szCs w:val="26"/>
          <w:u w:val="single"/>
        </w:rPr>
      </w:pPr>
    </w:p>
    <w:p w:rsidR="00CB459C" w:rsidRPr="00D00E45" w:rsidRDefault="00CB459C" w:rsidP="00D00E45">
      <w:pPr>
        <w:spacing w:line="360" w:lineRule="auto"/>
        <w:jc w:val="both"/>
        <w:rPr>
          <w:rFonts w:ascii="Century Gothic" w:hAnsi="Century Gothic"/>
          <w:b/>
          <w:sz w:val="32"/>
          <w:szCs w:val="26"/>
          <w:u w:val="single"/>
        </w:rPr>
      </w:pPr>
      <w:r w:rsidRPr="00D00E45">
        <w:rPr>
          <w:rFonts w:ascii="Century Gothic" w:hAnsi="Century Gothic"/>
          <w:b/>
          <w:sz w:val="32"/>
          <w:szCs w:val="26"/>
          <w:u w:val="single"/>
        </w:rPr>
        <w:t>Dossier à fournir et date limite de dépôt</w:t>
      </w:r>
    </w:p>
    <w:p w:rsidR="00CB459C" w:rsidRPr="00D00E45" w:rsidRDefault="00CB459C" w:rsidP="00D00E45">
      <w:pPr>
        <w:spacing w:line="360" w:lineRule="auto"/>
        <w:jc w:val="both"/>
        <w:rPr>
          <w:rFonts w:ascii="Century Gothic" w:hAnsi="Century Gothic"/>
          <w:sz w:val="28"/>
          <w:szCs w:val="26"/>
        </w:rPr>
      </w:pPr>
      <w:r w:rsidRPr="00D00E45">
        <w:rPr>
          <w:rFonts w:ascii="Century Gothic" w:hAnsi="Century Gothic"/>
          <w:sz w:val="28"/>
          <w:szCs w:val="26"/>
        </w:rPr>
        <w:t>Le dossier de candidature est composé des pièces suivantes :</w:t>
      </w:r>
    </w:p>
    <w:p w:rsidR="00CB459C" w:rsidRPr="00D00E45" w:rsidRDefault="00A75D89" w:rsidP="00D00E45">
      <w:pPr>
        <w:pStyle w:val="Paragraphedeliste"/>
        <w:numPr>
          <w:ilvl w:val="0"/>
          <w:numId w:val="3"/>
        </w:numPr>
        <w:spacing w:line="360" w:lineRule="auto"/>
        <w:jc w:val="both"/>
        <w:rPr>
          <w:rFonts w:ascii="Century Gothic" w:hAnsi="Century Gothic"/>
          <w:sz w:val="28"/>
          <w:szCs w:val="26"/>
        </w:rPr>
      </w:pPr>
      <w:r w:rsidRPr="00D00E45">
        <w:rPr>
          <w:rFonts w:ascii="Century Gothic" w:hAnsi="Century Gothic"/>
          <w:sz w:val="28"/>
          <w:szCs w:val="26"/>
        </w:rPr>
        <w:t xml:space="preserve">Lettre de motivation </w:t>
      </w:r>
      <w:r w:rsidR="00CB459C" w:rsidRPr="00D00E45">
        <w:rPr>
          <w:rFonts w:ascii="Century Gothic" w:hAnsi="Century Gothic"/>
          <w:sz w:val="28"/>
          <w:szCs w:val="26"/>
        </w:rPr>
        <w:t>adressée au DG UBA BENIN ;</w:t>
      </w:r>
    </w:p>
    <w:p w:rsidR="00CB459C" w:rsidRPr="00D00E45" w:rsidRDefault="00CB459C" w:rsidP="00D00E45">
      <w:pPr>
        <w:pStyle w:val="Paragraphedeliste"/>
        <w:numPr>
          <w:ilvl w:val="0"/>
          <w:numId w:val="3"/>
        </w:numPr>
        <w:spacing w:line="360" w:lineRule="auto"/>
        <w:jc w:val="both"/>
        <w:rPr>
          <w:rFonts w:ascii="Century Gothic" w:hAnsi="Century Gothic"/>
          <w:sz w:val="28"/>
          <w:szCs w:val="26"/>
        </w:rPr>
      </w:pPr>
      <w:r w:rsidRPr="00D00E45">
        <w:rPr>
          <w:rFonts w:ascii="Century Gothic" w:hAnsi="Century Gothic"/>
          <w:sz w:val="28"/>
          <w:szCs w:val="26"/>
        </w:rPr>
        <w:t>CV à jour en version française.</w:t>
      </w:r>
    </w:p>
    <w:p w:rsidR="00CB459C" w:rsidRPr="00D00E45" w:rsidRDefault="00CB459C" w:rsidP="00D00E45">
      <w:pPr>
        <w:spacing w:line="360" w:lineRule="auto"/>
        <w:jc w:val="both"/>
        <w:rPr>
          <w:sz w:val="32"/>
          <w:szCs w:val="26"/>
        </w:rPr>
      </w:pPr>
      <w:r w:rsidRPr="00D00E45">
        <w:rPr>
          <w:rFonts w:ascii="Century Gothic" w:hAnsi="Century Gothic"/>
          <w:sz w:val="32"/>
          <w:szCs w:val="26"/>
        </w:rPr>
        <w:t xml:space="preserve">Pour postuler, merci de transmettre votre dossier de candidature à l’adresse suivante : </w:t>
      </w:r>
      <w:r w:rsidR="00A75D89" w:rsidRPr="00D00E45">
        <w:rPr>
          <w:rFonts w:ascii="Century Gothic" w:hAnsi="Century Gothic"/>
          <w:b/>
          <w:i/>
          <w:sz w:val="32"/>
          <w:szCs w:val="26"/>
        </w:rPr>
        <w:t>hcmbenin</w:t>
      </w:r>
      <w:r w:rsidRPr="00D00E45">
        <w:rPr>
          <w:rFonts w:ascii="Century Gothic" w:hAnsi="Century Gothic"/>
          <w:b/>
          <w:i/>
          <w:sz w:val="32"/>
          <w:szCs w:val="26"/>
        </w:rPr>
        <w:t>@ubagroup.c</w:t>
      </w:r>
      <w:bookmarkStart w:id="0" w:name="_GoBack"/>
      <w:bookmarkEnd w:id="0"/>
      <w:r w:rsidRPr="00D00E45">
        <w:rPr>
          <w:rFonts w:ascii="Century Gothic" w:hAnsi="Century Gothic"/>
          <w:b/>
          <w:i/>
          <w:sz w:val="32"/>
          <w:szCs w:val="26"/>
        </w:rPr>
        <w:t>om</w:t>
      </w:r>
      <w:r w:rsidRPr="00D00E45">
        <w:rPr>
          <w:rFonts w:ascii="Century Gothic" w:hAnsi="Century Gothic"/>
          <w:sz w:val="32"/>
          <w:szCs w:val="26"/>
        </w:rPr>
        <w:t xml:space="preserve"> au plus tard le </w:t>
      </w:r>
      <w:r w:rsidR="0009247F" w:rsidRPr="00D00E45">
        <w:rPr>
          <w:rFonts w:ascii="Century Gothic" w:hAnsi="Century Gothic"/>
          <w:b/>
          <w:i/>
          <w:sz w:val="32"/>
          <w:szCs w:val="26"/>
        </w:rPr>
        <w:t>03 Décembre 2024</w:t>
      </w:r>
      <w:r w:rsidR="00AB1646" w:rsidRPr="00D00E45">
        <w:rPr>
          <w:rFonts w:ascii="Century Gothic" w:hAnsi="Century Gothic"/>
          <w:b/>
          <w:i/>
          <w:sz w:val="32"/>
          <w:szCs w:val="26"/>
        </w:rPr>
        <w:t xml:space="preserve"> </w:t>
      </w:r>
      <w:r w:rsidRPr="00D00E45">
        <w:rPr>
          <w:rFonts w:ascii="Century Gothic" w:hAnsi="Century Gothic"/>
          <w:b/>
          <w:i/>
          <w:sz w:val="32"/>
          <w:szCs w:val="26"/>
        </w:rPr>
        <w:t>à 17h00</w:t>
      </w:r>
      <w:r w:rsidRPr="00D00E45">
        <w:rPr>
          <w:rFonts w:ascii="Century Gothic" w:hAnsi="Century Gothic"/>
          <w:sz w:val="32"/>
          <w:szCs w:val="26"/>
        </w:rPr>
        <w:t>.</w:t>
      </w:r>
    </w:p>
    <w:p w:rsidR="00B609F9" w:rsidRPr="00A75D89" w:rsidRDefault="00D00E45">
      <w:pPr>
        <w:rPr>
          <w:sz w:val="26"/>
          <w:szCs w:val="26"/>
        </w:rPr>
      </w:pPr>
    </w:p>
    <w:sectPr w:rsidR="00B609F9" w:rsidRPr="00A75D89" w:rsidSect="00A75D89">
      <w:pgSz w:w="11906" w:h="16838"/>
      <w:pgMar w:top="1276" w:right="1417"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45" w:rsidRDefault="00D00E45" w:rsidP="00D00E45">
      <w:pPr>
        <w:spacing w:after="0" w:line="240" w:lineRule="auto"/>
      </w:pPr>
      <w:r>
        <w:separator/>
      </w:r>
    </w:p>
  </w:endnote>
  <w:endnote w:type="continuationSeparator" w:id="0">
    <w:p w:rsidR="00D00E45" w:rsidRDefault="00D00E45" w:rsidP="00D0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45" w:rsidRDefault="00D00E45" w:rsidP="00D00E45">
      <w:pPr>
        <w:spacing w:after="0" w:line="240" w:lineRule="auto"/>
      </w:pPr>
      <w:r>
        <w:separator/>
      </w:r>
    </w:p>
  </w:footnote>
  <w:footnote w:type="continuationSeparator" w:id="0">
    <w:p w:rsidR="00D00E45" w:rsidRDefault="00D00E45" w:rsidP="00D00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74EC"/>
    <w:multiLevelType w:val="hybridMultilevel"/>
    <w:tmpl w:val="C0AC2A1A"/>
    <w:lvl w:ilvl="0" w:tplc="AC5AA7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E04D65"/>
    <w:multiLevelType w:val="hybridMultilevel"/>
    <w:tmpl w:val="02861604"/>
    <w:lvl w:ilvl="0" w:tplc="B7E69EC2">
      <w:numFmt w:val="bullet"/>
      <w:lvlText w:val=""/>
      <w:lvlJc w:val="left"/>
      <w:pPr>
        <w:ind w:left="720" w:hanging="360"/>
      </w:pPr>
      <w:rPr>
        <w:rFonts w:ascii="Wingdings" w:eastAsia="Calibri" w:hAnsi="Wingdings" w:cs="Calibri" w:hint="default"/>
        <w:sz w:val="24"/>
      </w:rPr>
    </w:lvl>
    <w:lvl w:ilvl="1" w:tplc="7CE4963C">
      <w:numFmt w:val="bullet"/>
      <w:lvlText w:val="-"/>
      <w:lvlJc w:val="left"/>
      <w:pPr>
        <w:ind w:left="1440" w:hanging="360"/>
      </w:pPr>
      <w:rPr>
        <w:rFonts w:ascii="Calibri" w:eastAsia="Calibri" w:hAnsi="Calibri" w:cs="Calibri" w:hint="default"/>
        <w:sz w:val="22"/>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D8A09C6"/>
    <w:multiLevelType w:val="hybridMultilevel"/>
    <w:tmpl w:val="DCA2DC86"/>
    <w:lvl w:ilvl="0" w:tplc="7AD84F62">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EC01B11"/>
    <w:multiLevelType w:val="hybridMultilevel"/>
    <w:tmpl w:val="47723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DC4864"/>
    <w:multiLevelType w:val="hybridMultilevel"/>
    <w:tmpl w:val="159C6C4C"/>
    <w:lvl w:ilvl="0" w:tplc="AC5AA732">
      <w:numFmt w:val="bullet"/>
      <w:lvlText w:val="-"/>
      <w:lvlJc w:val="left"/>
      <w:pPr>
        <w:ind w:left="720" w:hanging="360"/>
      </w:pPr>
      <w:rPr>
        <w:rFonts w:ascii="Calibri" w:eastAsiaTheme="minorHAnsi" w:hAnsi="Calibri" w:cs="Calibri"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9C"/>
    <w:rsid w:val="00022058"/>
    <w:rsid w:val="0009247F"/>
    <w:rsid w:val="0010741D"/>
    <w:rsid w:val="00122555"/>
    <w:rsid w:val="002301CA"/>
    <w:rsid w:val="00275192"/>
    <w:rsid w:val="00337D19"/>
    <w:rsid w:val="003B2819"/>
    <w:rsid w:val="00880B74"/>
    <w:rsid w:val="008E4D6F"/>
    <w:rsid w:val="008E6EE2"/>
    <w:rsid w:val="00987616"/>
    <w:rsid w:val="00A75D89"/>
    <w:rsid w:val="00A85B1F"/>
    <w:rsid w:val="00AB1646"/>
    <w:rsid w:val="00B25DE9"/>
    <w:rsid w:val="00B95B84"/>
    <w:rsid w:val="00CB459C"/>
    <w:rsid w:val="00D00E45"/>
    <w:rsid w:val="00D05A6A"/>
    <w:rsid w:val="00DA1D94"/>
    <w:rsid w:val="00DE3979"/>
    <w:rsid w:val="00E12299"/>
    <w:rsid w:val="00EE2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59C"/>
    <w:pPr>
      <w:ind w:left="720"/>
      <w:contextualSpacing/>
    </w:pPr>
  </w:style>
  <w:style w:type="paragraph" w:styleId="En-tte">
    <w:name w:val="header"/>
    <w:basedOn w:val="Normal"/>
    <w:link w:val="En-tteCar"/>
    <w:uiPriority w:val="99"/>
    <w:unhideWhenUsed/>
    <w:rsid w:val="00D00E45"/>
    <w:pPr>
      <w:tabs>
        <w:tab w:val="center" w:pos="4536"/>
        <w:tab w:val="right" w:pos="9072"/>
      </w:tabs>
      <w:spacing w:after="0" w:line="240" w:lineRule="auto"/>
    </w:pPr>
  </w:style>
  <w:style w:type="character" w:customStyle="1" w:styleId="En-tteCar">
    <w:name w:val="En-tête Car"/>
    <w:basedOn w:val="Policepardfaut"/>
    <w:link w:val="En-tte"/>
    <w:uiPriority w:val="99"/>
    <w:rsid w:val="00D00E45"/>
  </w:style>
  <w:style w:type="paragraph" w:styleId="Pieddepage">
    <w:name w:val="footer"/>
    <w:basedOn w:val="Normal"/>
    <w:link w:val="PieddepageCar"/>
    <w:uiPriority w:val="99"/>
    <w:unhideWhenUsed/>
    <w:rsid w:val="00D00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59C"/>
    <w:pPr>
      <w:ind w:left="720"/>
      <w:contextualSpacing/>
    </w:pPr>
  </w:style>
  <w:style w:type="paragraph" w:styleId="En-tte">
    <w:name w:val="header"/>
    <w:basedOn w:val="Normal"/>
    <w:link w:val="En-tteCar"/>
    <w:uiPriority w:val="99"/>
    <w:unhideWhenUsed/>
    <w:rsid w:val="00D00E45"/>
    <w:pPr>
      <w:tabs>
        <w:tab w:val="center" w:pos="4536"/>
        <w:tab w:val="right" w:pos="9072"/>
      </w:tabs>
      <w:spacing w:after="0" w:line="240" w:lineRule="auto"/>
    </w:pPr>
  </w:style>
  <w:style w:type="character" w:customStyle="1" w:styleId="En-tteCar">
    <w:name w:val="En-tête Car"/>
    <w:basedOn w:val="Policepardfaut"/>
    <w:link w:val="En-tte"/>
    <w:uiPriority w:val="99"/>
    <w:rsid w:val="00D00E45"/>
  </w:style>
  <w:style w:type="paragraph" w:styleId="Pieddepage">
    <w:name w:val="footer"/>
    <w:basedOn w:val="Normal"/>
    <w:link w:val="PieddepageCar"/>
    <w:uiPriority w:val="99"/>
    <w:unhideWhenUsed/>
    <w:rsid w:val="00D00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1456</Characters>
  <Application>Microsoft Office Word</Application>
  <DocSecurity>0</DocSecurity>
  <Lines>40</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Kouderin</dc:creator>
  <cp:lastModifiedBy>ECONOMISTE</cp:lastModifiedBy>
  <cp:revision>3</cp:revision>
  <dcterms:created xsi:type="dcterms:W3CDTF">2024-11-21T17:30:00Z</dcterms:created>
  <dcterms:modified xsi:type="dcterms:W3CDTF">2024-11-21T19:12:00Z</dcterms:modified>
</cp:coreProperties>
</file>